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8DF5" w14:textId="77777777" w:rsidR="00B73EB0" w:rsidRPr="00B73EB0" w:rsidRDefault="00B73EB0" w:rsidP="00B73EB0">
      <w:pPr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附件</w:t>
      </w:r>
      <w:r w:rsidRPr="00B73EB0">
        <w:rPr>
          <w:rFonts w:ascii="宋体" w:eastAsia="宋体" w:hAnsi="宋体"/>
          <w:sz w:val="28"/>
          <w:szCs w:val="28"/>
        </w:rPr>
        <w:t xml:space="preserve"> 1</w:t>
      </w:r>
    </w:p>
    <w:p w14:paraId="748DB516" w14:textId="77777777" w:rsidR="00B73EB0" w:rsidRPr="00B73EB0" w:rsidRDefault="00B73EB0" w:rsidP="00B73EB0">
      <w:pPr>
        <w:adjustRightInd w:val="0"/>
        <w:spacing w:line="300" w:lineRule="auto"/>
        <w:ind w:firstLineChars="200" w:firstLine="723"/>
        <w:jc w:val="center"/>
        <w:rPr>
          <w:rFonts w:ascii="宋体" w:eastAsia="宋体" w:hAnsi="宋体"/>
          <w:b/>
          <w:sz w:val="36"/>
          <w:szCs w:val="28"/>
        </w:rPr>
      </w:pPr>
      <w:r w:rsidRPr="00B73EB0">
        <w:rPr>
          <w:rFonts w:ascii="宋体" w:eastAsia="宋体" w:hAnsi="宋体" w:hint="eastAsia"/>
          <w:b/>
          <w:sz w:val="36"/>
          <w:szCs w:val="28"/>
        </w:rPr>
        <w:t>河南省教育综合改革项目指南</w:t>
      </w:r>
    </w:p>
    <w:p w14:paraId="7B68F8F6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区域教育同城化发展改革</w:t>
      </w:r>
    </w:p>
    <w:p w14:paraId="0523EBD5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基础教育资源优化配置改</w:t>
      </w:r>
      <w:bookmarkStart w:id="0" w:name="_GoBack"/>
      <w:bookmarkEnd w:id="0"/>
      <w:r w:rsidRPr="00B73EB0">
        <w:rPr>
          <w:rFonts w:ascii="宋体" w:eastAsia="宋体" w:hAnsi="宋体" w:hint="eastAsia"/>
          <w:sz w:val="28"/>
          <w:szCs w:val="28"/>
        </w:rPr>
        <w:t>革</w:t>
      </w:r>
    </w:p>
    <w:p w14:paraId="4E1B0499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普惠性学前教育资源供给制改革</w:t>
      </w:r>
    </w:p>
    <w:p w14:paraId="7D8C4096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中小学（幼儿园）责任督学制度改革</w:t>
      </w:r>
    </w:p>
    <w:p w14:paraId="0896C6FD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劳动教育政策保障体系制度改革</w:t>
      </w:r>
    </w:p>
    <w:p w14:paraId="1B5C7B34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义务教育学校教师“县管校聘”制度改革</w:t>
      </w:r>
    </w:p>
    <w:p w14:paraId="45EF4292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中小学校长管理体制改革</w:t>
      </w:r>
    </w:p>
    <w:p w14:paraId="06D9BC3A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信息技术与教育教学深度融合制度改革</w:t>
      </w:r>
    </w:p>
    <w:p w14:paraId="6A16A0BC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现代教育评价制度改革</w:t>
      </w:r>
    </w:p>
    <w:p w14:paraId="012137D3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高校思想政治工作质量提升改革</w:t>
      </w:r>
    </w:p>
    <w:p w14:paraId="72673FDD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教科研管理机制和评价机制改革</w:t>
      </w:r>
    </w:p>
    <w:p w14:paraId="7E09F38C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职业院校现代学徒制改革</w:t>
      </w:r>
    </w:p>
    <w:p w14:paraId="5ED14DC0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职业教育“双证书”制度改革</w:t>
      </w:r>
    </w:p>
    <w:p w14:paraId="1EA09D63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应用型本科高校专业集群建设改革</w:t>
      </w:r>
    </w:p>
    <w:p w14:paraId="12C2A241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本科</w:t>
      </w:r>
      <w:proofErr w:type="gramStart"/>
      <w:r w:rsidRPr="00B73EB0">
        <w:rPr>
          <w:rFonts w:ascii="宋体" w:eastAsia="宋体" w:hAnsi="宋体" w:hint="eastAsia"/>
          <w:sz w:val="28"/>
          <w:szCs w:val="28"/>
        </w:rPr>
        <w:t>高校双师型教师</w:t>
      </w:r>
      <w:proofErr w:type="gramEnd"/>
      <w:r w:rsidRPr="00B73EB0">
        <w:rPr>
          <w:rFonts w:ascii="宋体" w:eastAsia="宋体" w:hAnsi="宋体" w:hint="eastAsia"/>
          <w:sz w:val="28"/>
          <w:szCs w:val="28"/>
        </w:rPr>
        <w:t>管理制度改革</w:t>
      </w:r>
    </w:p>
    <w:p w14:paraId="4FD74F6F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普通高校内涵式发展机制改革</w:t>
      </w:r>
    </w:p>
    <w:p w14:paraId="120F3B88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本科高校产教融合发展模式改革</w:t>
      </w:r>
    </w:p>
    <w:p w14:paraId="6D6B7A97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校企协同育人制度改革</w:t>
      </w:r>
    </w:p>
    <w:p w14:paraId="051FA908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普通高校内部治理结构改革</w:t>
      </w:r>
    </w:p>
    <w:p w14:paraId="2AA4459D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t>高等学校科研成果转化机制改革</w:t>
      </w:r>
    </w:p>
    <w:p w14:paraId="7B0F6A3A" w14:textId="77777777" w:rsidR="00B73EB0" w:rsidRPr="00B73EB0" w:rsidRDefault="00B73EB0" w:rsidP="00B73EB0">
      <w:pPr>
        <w:adjustRightInd w:val="0"/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73EB0">
        <w:rPr>
          <w:rFonts w:ascii="宋体" w:eastAsia="宋体" w:hAnsi="宋体" w:hint="eastAsia"/>
          <w:sz w:val="28"/>
          <w:szCs w:val="28"/>
        </w:rPr>
        <w:lastRenderedPageBreak/>
        <w:t>人才培养结构动态调整机制改革</w:t>
      </w:r>
    </w:p>
    <w:p w14:paraId="5B503B4D" w14:textId="00E330BC" w:rsidR="00FF045E" w:rsidRPr="00B73EB0" w:rsidRDefault="00FF045E" w:rsidP="00B73EB0">
      <w:pPr>
        <w:adjustRightInd w:val="0"/>
        <w:spacing w:line="300" w:lineRule="auto"/>
        <w:ind w:firstLineChars="200" w:firstLine="560"/>
        <w:rPr>
          <w:sz w:val="28"/>
          <w:szCs w:val="28"/>
        </w:rPr>
      </w:pPr>
    </w:p>
    <w:sectPr w:rsidR="00FF045E" w:rsidRPr="00B73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0D55" w14:textId="77777777" w:rsidR="0013589A" w:rsidRDefault="0013589A" w:rsidP="00B73EB0">
      <w:r>
        <w:separator/>
      </w:r>
    </w:p>
  </w:endnote>
  <w:endnote w:type="continuationSeparator" w:id="0">
    <w:p w14:paraId="4F164A44" w14:textId="77777777" w:rsidR="0013589A" w:rsidRDefault="0013589A" w:rsidP="00B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ABF95" w14:textId="77777777" w:rsidR="0013589A" w:rsidRDefault="0013589A" w:rsidP="00B73EB0">
      <w:r>
        <w:separator/>
      </w:r>
    </w:p>
  </w:footnote>
  <w:footnote w:type="continuationSeparator" w:id="0">
    <w:p w14:paraId="7709380C" w14:textId="77777777" w:rsidR="0013589A" w:rsidRDefault="0013589A" w:rsidP="00B7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5E"/>
    <w:rsid w:val="0013589A"/>
    <w:rsid w:val="00B73EB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ECCC9"/>
  <w15:chartTrackingRefBased/>
  <w15:docId w15:val="{790E5EA4-61FD-46E0-9633-078646DA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E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ping</dc:creator>
  <cp:keywords/>
  <dc:description/>
  <cp:lastModifiedBy>zhu ping</cp:lastModifiedBy>
  <cp:revision>2</cp:revision>
  <dcterms:created xsi:type="dcterms:W3CDTF">2019-05-27T14:06:00Z</dcterms:created>
  <dcterms:modified xsi:type="dcterms:W3CDTF">2019-05-27T14:13:00Z</dcterms:modified>
</cp:coreProperties>
</file>