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B2" w:rsidRPr="00666BB2" w:rsidRDefault="00666BB2" w:rsidP="00666BB2">
      <w:pPr>
        <w:adjustRightInd w:val="0"/>
        <w:rPr>
          <w:rFonts w:ascii="黑体" w:eastAsia="黑体" w:hAnsi="Times New Roman" w:cs="Times New Roman"/>
          <w:color w:val="000000"/>
          <w:sz w:val="24"/>
          <w:szCs w:val="24"/>
        </w:rPr>
      </w:pPr>
      <w:r w:rsidRPr="00666BB2">
        <w:rPr>
          <w:rFonts w:ascii="黑体" w:eastAsia="黑体" w:hAnsi="Times New Roman" w:cs="Times New Roman"/>
          <w:color w:val="000000"/>
          <w:sz w:val="24"/>
          <w:szCs w:val="24"/>
        </w:rPr>
        <w:t>附件</w:t>
      </w:r>
      <w:r w:rsidRPr="00666BB2">
        <w:rPr>
          <w:rFonts w:ascii="黑体" w:eastAsia="黑体" w:hAnsi="Times New Roman" w:cs="Times New Roman" w:hint="eastAsia"/>
          <w:color w:val="000000"/>
          <w:sz w:val="24"/>
          <w:szCs w:val="24"/>
        </w:rPr>
        <w:t>：</w:t>
      </w:r>
    </w:p>
    <w:p w:rsidR="00666BB2" w:rsidRPr="00666BB2" w:rsidRDefault="00666BB2" w:rsidP="00666BB2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666BB2" w:rsidRPr="00666BB2" w:rsidRDefault="00666BB2" w:rsidP="00666BB2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color w:val="000000"/>
          <w:sz w:val="44"/>
          <w:szCs w:val="44"/>
        </w:rPr>
      </w:pPr>
      <w:r w:rsidRPr="00666BB2">
        <w:rPr>
          <w:rFonts w:ascii="微软雅黑" w:eastAsia="微软雅黑" w:hAnsi="微软雅黑" w:cs="Times New Roman" w:hint="eastAsia"/>
          <w:b/>
          <w:color w:val="000000"/>
          <w:sz w:val="44"/>
          <w:szCs w:val="44"/>
        </w:rPr>
        <w:t>经济管理与现代服务业特色学科群(方向</w:t>
      </w:r>
      <w:r w:rsidRPr="00666BB2">
        <w:rPr>
          <w:rFonts w:ascii="微软雅黑" w:eastAsia="微软雅黑" w:hAnsi="微软雅黑" w:cs="Times New Roman"/>
          <w:b/>
          <w:color w:val="000000"/>
          <w:sz w:val="44"/>
          <w:szCs w:val="44"/>
        </w:rPr>
        <w:t>)</w:t>
      </w:r>
    </w:p>
    <w:p w:rsidR="00666BB2" w:rsidRPr="00666BB2" w:rsidRDefault="00666BB2" w:rsidP="00666BB2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color w:val="000000"/>
          <w:sz w:val="44"/>
          <w:szCs w:val="44"/>
        </w:rPr>
      </w:pPr>
      <w:r w:rsidRPr="00666BB2">
        <w:rPr>
          <w:rFonts w:ascii="微软雅黑" w:eastAsia="微软雅黑" w:hAnsi="微软雅黑" w:cs="Times New Roman"/>
          <w:b/>
          <w:color w:val="000000"/>
          <w:sz w:val="44"/>
          <w:szCs w:val="44"/>
        </w:rPr>
        <w:t>2018-2020</w:t>
      </w:r>
      <w:r w:rsidRPr="00666BB2">
        <w:rPr>
          <w:rFonts w:ascii="微软雅黑" w:eastAsia="微软雅黑" w:hAnsi="微软雅黑" w:cs="Times New Roman" w:hint="eastAsia"/>
          <w:b/>
          <w:color w:val="000000"/>
          <w:sz w:val="44"/>
          <w:szCs w:val="44"/>
        </w:rPr>
        <w:t>年建设任务书</w:t>
      </w: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666BB2" w:rsidRPr="00666BB2" w:rsidTr="002E3D5A">
        <w:trPr>
          <w:jc w:val="center"/>
        </w:trPr>
        <w:tc>
          <w:tcPr>
            <w:tcW w:w="2977" w:type="dxa"/>
            <w:vAlign w:val="center"/>
          </w:tcPr>
          <w:p w:rsidR="00666BB2" w:rsidRPr="00666BB2" w:rsidRDefault="00666BB2" w:rsidP="00666BB2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color w:val="000000"/>
                <w:sz w:val="24"/>
                <w:szCs w:val="24"/>
              </w:rPr>
            </w:pPr>
            <w:r w:rsidRPr="00666BB2">
              <w:rPr>
                <w:rFonts w:ascii="微软雅黑" w:eastAsia="微软雅黑" w:hAnsi="微软雅黑" w:cs="Times New Roman" w:hint="eastAsia"/>
                <w:b/>
                <w:color w:val="000000"/>
                <w:sz w:val="24"/>
                <w:szCs w:val="24"/>
              </w:rPr>
              <w:t>学科群（或方向）</w:t>
            </w:r>
          </w:p>
        </w:tc>
        <w:tc>
          <w:tcPr>
            <w:tcW w:w="4394" w:type="dxa"/>
            <w:vAlign w:val="center"/>
          </w:tcPr>
          <w:p w:rsidR="00666BB2" w:rsidRPr="00666BB2" w:rsidRDefault="00666BB2" w:rsidP="00666BB2">
            <w:pPr>
              <w:spacing w:line="5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BB2" w:rsidRPr="00666BB2" w:rsidTr="002E3D5A">
        <w:trPr>
          <w:jc w:val="center"/>
        </w:trPr>
        <w:tc>
          <w:tcPr>
            <w:tcW w:w="2977" w:type="dxa"/>
            <w:vMerge w:val="restart"/>
            <w:vAlign w:val="center"/>
          </w:tcPr>
          <w:p w:rsidR="00666BB2" w:rsidRPr="00666BB2" w:rsidRDefault="00666BB2" w:rsidP="00666BB2">
            <w:pPr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color w:val="000000"/>
                <w:sz w:val="24"/>
                <w:szCs w:val="24"/>
              </w:rPr>
            </w:pPr>
            <w:r w:rsidRPr="00666BB2">
              <w:rPr>
                <w:rFonts w:ascii="微软雅黑" w:eastAsia="微软雅黑" w:hAnsi="微软雅黑" w:cs="Times New Roman" w:hint="eastAsia"/>
                <w:b/>
                <w:color w:val="000000"/>
                <w:sz w:val="24"/>
                <w:szCs w:val="24"/>
              </w:rPr>
              <w:t>带头人</w:t>
            </w:r>
          </w:p>
        </w:tc>
        <w:tc>
          <w:tcPr>
            <w:tcW w:w="4394" w:type="dxa"/>
            <w:vAlign w:val="center"/>
          </w:tcPr>
          <w:p w:rsidR="00666BB2" w:rsidRPr="00666BB2" w:rsidRDefault="00666BB2" w:rsidP="00666BB2">
            <w:pPr>
              <w:spacing w:line="5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66BB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姓名：</w:t>
            </w:r>
          </w:p>
        </w:tc>
      </w:tr>
      <w:tr w:rsidR="00666BB2" w:rsidRPr="00666BB2" w:rsidTr="002E3D5A">
        <w:trPr>
          <w:jc w:val="center"/>
        </w:trPr>
        <w:tc>
          <w:tcPr>
            <w:tcW w:w="2977" w:type="dxa"/>
            <w:vMerge/>
          </w:tcPr>
          <w:p w:rsidR="00666BB2" w:rsidRPr="00666BB2" w:rsidRDefault="00666BB2" w:rsidP="00666BB2">
            <w:pPr>
              <w:spacing w:line="500" w:lineRule="exact"/>
              <w:ind w:right="419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66BB2" w:rsidRPr="00666BB2" w:rsidRDefault="00666BB2" w:rsidP="00666BB2">
            <w:pPr>
              <w:spacing w:line="5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66BB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手机</w:t>
            </w:r>
            <w:r w:rsidRPr="00666BB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66BB2" w:rsidRPr="00666BB2" w:rsidRDefault="00666BB2" w:rsidP="00666BB2">
      <w:pPr>
        <w:spacing w:line="440" w:lineRule="exact"/>
        <w:ind w:leftChars="-1" w:left="-2" w:rightChars="-1" w:right="-2"/>
        <w:jc w:val="center"/>
        <w:rPr>
          <w:rFonts w:ascii="Times New Roman" w:eastAsia="宋体" w:hAnsi="Times New Roman" w:cs="Times New Roman"/>
          <w:sz w:val="28"/>
          <w:szCs w:val="32"/>
        </w:rPr>
      </w:pPr>
    </w:p>
    <w:p w:rsidR="00666BB2" w:rsidRPr="00666BB2" w:rsidRDefault="00666BB2" w:rsidP="00666BB2">
      <w:pPr>
        <w:spacing w:line="440" w:lineRule="exact"/>
        <w:ind w:leftChars="-1" w:left="-2" w:rightChars="-1" w:right="-2"/>
        <w:jc w:val="center"/>
        <w:rPr>
          <w:rFonts w:ascii="Times New Roman" w:eastAsia="宋体" w:hAnsi="Times New Roman" w:cs="Times New Roman"/>
          <w:sz w:val="28"/>
          <w:szCs w:val="32"/>
        </w:rPr>
      </w:pPr>
    </w:p>
    <w:p w:rsidR="00666BB2" w:rsidRPr="00666BB2" w:rsidRDefault="00666BB2" w:rsidP="00666BB2">
      <w:pPr>
        <w:spacing w:line="440" w:lineRule="exact"/>
        <w:ind w:leftChars="-1" w:left="-2" w:rightChars="-1" w:right="-2"/>
        <w:jc w:val="center"/>
        <w:rPr>
          <w:rFonts w:ascii="Times New Roman" w:eastAsia="宋体" w:hAnsi="Times New Roman" w:cs="Times New Roman"/>
          <w:sz w:val="28"/>
          <w:szCs w:val="32"/>
        </w:rPr>
      </w:pPr>
    </w:p>
    <w:p w:rsidR="00666BB2" w:rsidRPr="00666BB2" w:rsidRDefault="00666BB2" w:rsidP="00666BB2">
      <w:pPr>
        <w:spacing w:line="440" w:lineRule="exact"/>
        <w:ind w:leftChars="-1" w:left="-2" w:rightChars="-1" w:right="-2"/>
        <w:jc w:val="center"/>
        <w:rPr>
          <w:rFonts w:ascii="Times New Roman" w:eastAsia="宋体" w:hAnsi="Times New Roman" w:cs="Times New Roman"/>
          <w:sz w:val="28"/>
          <w:szCs w:val="32"/>
        </w:rPr>
      </w:pPr>
    </w:p>
    <w:p w:rsidR="00666BB2" w:rsidRPr="00666BB2" w:rsidRDefault="00666BB2" w:rsidP="00666BB2">
      <w:pPr>
        <w:spacing w:line="440" w:lineRule="exact"/>
        <w:ind w:leftChars="-1" w:left="-2" w:rightChars="-1" w:right="-2"/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666BB2">
        <w:rPr>
          <w:rFonts w:ascii="Times New Roman" w:eastAsia="宋体" w:hAnsi="Times New Roman" w:cs="Times New Roman"/>
          <w:sz w:val="28"/>
          <w:szCs w:val="32"/>
        </w:rPr>
        <w:t>201</w:t>
      </w:r>
      <w:r w:rsidRPr="00666BB2">
        <w:rPr>
          <w:rFonts w:ascii="Times New Roman" w:eastAsia="宋体" w:hAnsi="Times New Roman" w:cs="Times New Roman" w:hint="eastAsia"/>
          <w:sz w:val="28"/>
          <w:szCs w:val="32"/>
        </w:rPr>
        <w:t>9</w:t>
      </w:r>
      <w:r w:rsidRPr="00666BB2">
        <w:rPr>
          <w:rFonts w:ascii="Times New Roman" w:eastAsia="宋体" w:hAnsi="Times New Roman" w:cs="Times New Roman"/>
          <w:sz w:val="28"/>
          <w:szCs w:val="32"/>
        </w:rPr>
        <w:t>年</w:t>
      </w:r>
      <w:r w:rsidRPr="00666BB2">
        <w:rPr>
          <w:rFonts w:ascii="Times New Roman" w:eastAsia="宋体" w:hAnsi="Times New Roman" w:cs="Times New Roman" w:hint="eastAsia"/>
          <w:sz w:val="28"/>
          <w:szCs w:val="32"/>
        </w:rPr>
        <w:t>5</w:t>
      </w:r>
      <w:r w:rsidRPr="00666BB2">
        <w:rPr>
          <w:rFonts w:ascii="Times New Roman" w:eastAsia="宋体" w:hAnsi="Times New Roman" w:cs="Times New Roman"/>
          <w:sz w:val="28"/>
          <w:szCs w:val="32"/>
        </w:rPr>
        <w:t>月</w:t>
      </w:r>
      <w:r w:rsidRPr="00666BB2">
        <w:rPr>
          <w:rFonts w:ascii="Times New Roman" w:eastAsia="宋体" w:hAnsi="Times New Roman" w:cs="Times New Roman" w:hint="eastAsia"/>
          <w:sz w:val="28"/>
          <w:szCs w:val="32"/>
        </w:rPr>
        <w:t>6</w:t>
      </w:r>
      <w:r w:rsidRPr="00666BB2">
        <w:rPr>
          <w:rFonts w:ascii="Times New Roman" w:eastAsia="宋体" w:hAnsi="Times New Roman" w:cs="Times New Roman"/>
          <w:sz w:val="28"/>
          <w:szCs w:val="32"/>
        </w:rPr>
        <w:t>日填</w:t>
      </w:r>
    </w:p>
    <w:p w:rsidR="00666BB2" w:rsidRPr="00666BB2" w:rsidRDefault="00666BB2" w:rsidP="00666BB2">
      <w:pPr>
        <w:widowControl/>
        <w:jc w:val="right"/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  <w:sectPr w:rsidR="00666BB2" w:rsidRPr="00666BB2" w:rsidSect="00A10379">
          <w:footerReference w:type="even" r:id="rId7"/>
          <w:footerReference w:type="default" r:id="rId8"/>
          <w:pgSz w:w="11906" w:h="16838" w:code="9"/>
          <w:pgMar w:top="1928" w:right="1588" w:bottom="1985" w:left="1644" w:header="0" w:footer="1588" w:gutter="0"/>
          <w:pgNumType w:start="1"/>
          <w:cols w:space="720"/>
          <w:docGrid w:type="linesAndChars" w:linePitch="587" w:charSpace="2004"/>
        </w:sectPr>
      </w:pPr>
    </w:p>
    <w:p w:rsidR="00666BB2" w:rsidRPr="00666BB2" w:rsidRDefault="00666BB2" w:rsidP="00666BB2">
      <w:pPr>
        <w:widowControl/>
        <w:jc w:val="left"/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widowControl/>
        <w:jc w:val="left"/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snapToGrid w:val="0"/>
        <w:jc w:val="center"/>
        <w:rPr>
          <w:rFonts w:ascii="方正小标宋简体" w:eastAsia="方正小标宋简体" w:hAnsi="Times New Roman" w:cs="Times New Roman"/>
          <w:spacing w:val="160"/>
          <w:sz w:val="44"/>
          <w:szCs w:val="44"/>
        </w:rPr>
      </w:pPr>
      <w:r w:rsidRPr="00666BB2">
        <w:rPr>
          <w:rFonts w:ascii="方正小标宋简体" w:eastAsia="方正小标宋简体" w:hAnsi="Times New Roman" w:cs="Times New Roman" w:hint="eastAsia"/>
          <w:spacing w:val="160"/>
          <w:sz w:val="44"/>
          <w:szCs w:val="44"/>
        </w:rPr>
        <w:t>填表说</w:t>
      </w:r>
      <w:r w:rsidRPr="00666BB2">
        <w:rPr>
          <w:rFonts w:ascii="方正小标宋简体" w:eastAsia="方正小标宋简体" w:hAnsi="Times New Roman" w:cs="Times New Roman" w:hint="eastAsia"/>
          <w:sz w:val="44"/>
          <w:szCs w:val="44"/>
        </w:rPr>
        <w:t>明</w:t>
      </w:r>
    </w:p>
    <w:p w:rsidR="00666BB2" w:rsidRPr="00666BB2" w:rsidRDefault="00666BB2" w:rsidP="00666BB2">
      <w:pPr>
        <w:ind w:firstLineChars="200" w:firstLine="500"/>
        <w:rPr>
          <w:rFonts w:ascii="FangSong_GB2312" w:eastAsia="宋体" w:hAnsi="Times New Roman" w:cs="Times New Roman"/>
          <w:sz w:val="24"/>
          <w:szCs w:val="24"/>
        </w:rPr>
      </w:pPr>
    </w:p>
    <w:p w:rsidR="00666BB2" w:rsidRPr="00666BB2" w:rsidRDefault="00666BB2" w:rsidP="00666BB2">
      <w:pPr>
        <w:ind w:firstLine="620"/>
        <w:rPr>
          <w:rFonts w:ascii="FangSong_GB2312" w:eastAsia="FangSong_GB2312" w:hAnsi="Times New Roman" w:cs="Times New Roman"/>
          <w:color w:val="000000"/>
          <w:sz w:val="30"/>
          <w:szCs w:val="30"/>
          <w:u w:color="000000"/>
        </w:rPr>
      </w:pPr>
      <w:r w:rsidRPr="00666BB2">
        <w:rPr>
          <w:rFonts w:ascii="FangSong_GB2312" w:eastAsia="FangSong_GB2312" w:hAnsi="Cambria" w:cs="Times New Roman" w:hint="eastAsia"/>
          <w:color w:val="000000"/>
          <w:sz w:val="30"/>
          <w:szCs w:val="30"/>
          <w:u w:color="000000"/>
        </w:rPr>
        <w:t>一、</w:t>
      </w:r>
      <w:r w:rsidRPr="00666BB2">
        <w:rPr>
          <w:rFonts w:ascii="FangSong_GB2312" w:eastAsia="FangSong_GB2312" w:hAnsi="Times New Roman" w:cs="Times New Roman" w:hint="eastAsia"/>
          <w:color w:val="000000"/>
          <w:sz w:val="30"/>
          <w:szCs w:val="30"/>
          <w:u w:color="000000"/>
        </w:rPr>
        <w:t>本表根据《河南省优势特色学科中期检查验收评价指标体系》设计，相关指标及主要观测点的填报，参考本表附件。</w:t>
      </w:r>
    </w:p>
    <w:p w:rsidR="00666BB2" w:rsidRPr="00666BB2" w:rsidRDefault="00666BB2" w:rsidP="00666BB2">
      <w:pPr>
        <w:ind w:firstLine="620"/>
        <w:rPr>
          <w:rFonts w:ascii="FangSong_GB2312" w:eastAsia="FangSong_GB2312" w:hAnsi="Times New Roman" w:cs="Times New Roman"/>
          <w:color w:val="000000"/>
          <w:sz w:val="30"/>
          <w:szCs w:val="30"/>
          <w:u w:color="000000"/>
        </w:rPr>
      </w:pPr>
      <w:r w:rsidRPr="00666BB2">
        <w:rPr>
          <w:rFonts w:ascii="FangSong_GB2312" w:eastAsia="FangSong_GB2312" w:hAnsi="Times New Roman" w:cs="Times New Roman" w:hint="eastAsia"/>
          <w:color w:val="000000"/>
          <w:sz w:val="30"/>
          <w:szCs w:val="30"/>
          <w:u w:color="000000"/>
        </w:rPr>
        <w:t>二、本表用于“经济管理与现代服务业”特色学科群与5个学科方向2</w:t>
      </w:r>
      <w:r w:rsidRPr="00666BB2">
        <w:rPr>
          <w:rFonts w:ascii="FangSong_GB2312" w:eastAsia="FangSong_GB2312" w:hAnsi="Times New Roman" w:cs="Times New Roman"/>
          <w:color w:val="000000"/>
          <w:sz w:val="30"/>
          <w:szCs w:val="30"/>
          <w:u w:color="000000"/>
        </w:rPr>
        <w:t>018</w:t>
      </w:r>
      <w:r w:rsidRPr="00666BB2">
        <w:rPr>
          <w:rFonts w:ascii="FangSong_GB2312" w:eastAsia="FangSong_GB2312" w:hAnsi="Times New Roman" w:cs="Times New Roman" w:hint="eastAsia"/>
          <w:color w:val="000000"/>
          <w:sz w:val="30"/>
          <w:szCs w:val="30"/>
          <w:u w:color="000000"/>
        </w:rPr>
        <w:t>至2</w:t>
      </w:r>
      <w:r w:rsidRPr="00666BB2">
        <w:rPr>
          <w:rFonts w:ascii="FangSong_GB2312" w:eastAsia="FangSong_GB2312" w:hAnsi="Times New Roman" w:cs="Times New Roman"/>
          <w:color w:val="000000"/>
          <w:sz w:val="30"/>
          <w:szCs w:val="30"/>
          <w:u w:color="000000"/>
        </w:rPr>
        <w:t>020</w:t>
      </w:r>
      <w:r w:rsidRPr="00666BB2">
        <w:rPr>
          <w:rFonts w:ascii="FangSong_GB2312" w:eastAsia="FangSong_GB2312" w:hAnsi="Times New Roman" w:cs="Times New Roman" w:hint="eastAsia"/>
          <w:color w:val="000000"/>
          <w:sz w:val="30"/>
          <w:szCs w:val="30"/>
          <w:u w:color="000000"/>
        </w:rPr>
        <w:t>年建设目标任务的填报。</w:t>
      </w:r>
    </w:p>
    <w:p w:rsidR="00666BB2" w:rsidRPr="00666BB2" w:rsidRDefault="00666BB2" w:rsidP="00666BB2">
      <w:pPr>
        <w:ind w:firstLine="620"/>
        <w:rPr>
          <w:rFonts w:ascii="FangSong_GB2312" w:eastAsia="FangSong_GB2312" w:hAnsi="Times New Roman" w:cs="Times New Roman"/>
          <w:color w:val="000000"/>
          <w:sz w:val="30"/>
          <w:szCs w:val="30"/>
          <w:u w:color="000000"/>
        </w:rPr>
      </w:pPr>
      <w:r w:rsidRPr="00666BB2">
        <w:rPr>
          <w:rFonts w:ascii="FangSong_GB2312" w:eastAsia="FangSong_GB2312" w:hAnsi="Times New Roman" w:cs="Times New Roman" w:hint="eastAsia"/>
          <w:color w:val="000000"/>
          <w:sz w:val="30"/>
          <w:szCs w:val="30"/>
          <w:u w:color="000000"/>
        </w:rPr>
        <w:t>三、本表填报的数据应准确无误、有据可查。</w:t>
      </w:r>
    </w:p>
    <w:p w:rsidR="00666BB2" w:rsidRPr="00666BB2" w:rsidRDefault="00666BB2" w:rsidP="00666BB2">
      <w:pPr>
        <w:ind w:firstLine="620"/>
        <w:rPr>
          <w:rFonts w:ascii="FangSong_GB2312" w:eastAsia="FangSong_GB2312" w:hAnsi="Times New Roman" w:cs="Times New Roman"/>
          <w:color w:val="000000"/>
          <w:sz w:val="30"/>
          <w:szCs w:val="30"/>
          <w:u w:color="000000"/>
        </w:rPr>
      </w:pPr>
      <w:r w:rsidRPr="00666BB2">
        <w:rPr>
          <w:rFonts w:ascii="FangSong_GB2312" w:eastAsia="FangSong_GB2312" w:hAnsi="Times New Roman" w:cs="Times New Roman" w:hint="eastAsia"/>
          <w:color w:val="000000"/>
          <w:sz w:val="30"/>
          <w:szCs w:val="30"/>
          <w:u w:color="000000"/>
        </w:rPr>
        <w:t>四、本表请用A4纸张打印、复印、装订；本表封面之上，不得另加其它封面。</w:t>
      </w:r>
    </w:p>
    <w:p w:rsidR="00666BB2" w:rsidRPr="00666BB2" w:rsidRDefault="00666BB2" w:rsidP="00666BB2">
      <w:pPr>
        <w:rPr>
          <w:rFonts w:ascii="FangSong_GB2312" w:eastAsia="宋体" w:hAnsi="Times New Roman" w:cs="Times New Roman"/>
          <w:color w:val="000000"/>
          <w:sz w:val="24"/>
          <w:szCs w:val="24"/>
        </w:rPr>
      </w:pPr>
    </w:p>
    <w:p w:rsidR="00666BB2" w:rsidRPr="00666BB2" w:rsidRDefault="00666BB2" w:rsidP="00666BB2">
      <w:pPr>
        <w:rPr>
          <w:rFonts w:ascii="FangSong_GB2312" w:eastAsia="宋体" w:hAnsi="Times New Roman" w:cs="Times New Roman"/>
          <w:color w:val="000000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jc w:val="right"/>
        <w:rPr>
          <w:rFonts w:ascii="Cambria" w:eastAsia="宋体" w:hAnsi="Cambria" w:cs="Times New Roman"/>
          <w:sz w:val="24"/>
          <w:szCs w:val="24"/>
        </w:rPr>
      </w:pPr>
    </w:p>
    <w:p w:rsidR="00666BB2" w:rsidRPr="00666BB2" w:rsidRDefault="00666BB2" w:rsidP="00666BB2">
      <w:pPr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8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0"/>
      </w:tblGrid>
      <w:tr w:rsidR="00666BB2" w:rsidRPr="00666BB2" w:rsidTr="002E3D5A">
        <w:trPr>
          <w:trHeight w:val="82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30"/>
                <w:szCs w:val="30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一、2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年学科群（方向）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整体建设目标</w:t>
            </w:r>
          </w:p>
        </w:tc>
      </w:tr>
      <w:tr w:rsidR="00666BB2" w:rsidRPr="00666BB2" w:rsidTr="002E3D5A">
        <w:trPr>
          <w:trHeight w:val="111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shd w:val="clear" w:color="auto" w:fill="FFFFFF"/>
              <w:snapToGrid w:val="0"/>
              <w:ind w:firstLineChars="200" w:firstLine="500"/>
              <w:rPr>
                <w:rFonts w:ascii="FangSong_GB2312" w:eastAsia="宋体" w:hAnsi="Cambria" w:cs="Times New Roman"/>
                <w:sz w:val="24"/>
                <w:szCs w:val="24"/>
              </w:rPr>
            </w:pPr>
            <w:r w:rsidRPr="00666BB2">
              <w:rPr>
                <w:rFonts w:ascii="FangSong_GB2312" w:eastAsia="宋体" w:hAnsi="Cambria" w:cs="Times New Roman" w:hint="eastAsia"/>
                <w:sz w:val="24"/>
                <w:szCs w:val="24"/>
              </w:rPr>
              <w:t>简述到</w:t>
            </w:r>
            <w:r w:rsidRPr="00666BB2">
              <w:rPr>
                <w:rFonts w:ascii="FangSong_GB2312" w:eastAsia="宋体" w:hAnsi="Cambria" w:cs="Times New Roman" w:hint="eastAsia"/>
                <w:sz w:val="24"/>
                <w:szCs w:val="24"/>
              </w:rPr>
              <w:t>20</w:t>
            </w:r>
            <w:r w:rsidRPr="00666BB2">
              <w:rPr>
                <w:rFonts w:ascii="FangSong_GB2312" w:eastAsia="宋体" w:hAnsi="Cambria" w:cs="Times New Roman"/>
                <w:sz w:val="24"/>
                <w:szCs w:val="24"/>
              </w:rPr>
              <w:t>20</w:t>
            </w:r>
            <w:r w:rsidRPr="00666BB2">
              <w:rPr>
                <w:rFonts w:ascii="FangSong_GB2312" w:eastAsia="宋体" w:hAnsi="Cambria" w:cs="Times New Roman" w:hint="eastAsia"/>
                <w:sz w:val="24"/>
                <w:szCs w:val="24"/>
              </w:rPr>
              <w:t>年本学科群整体建设水平、服务经济社会发展贡献度、国内外影响力和竞争力、后续发展潜力、预期标志性成果等。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FangSong_GB2312" w:eastAsia="FangSong_GB2312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spacing w:line="400" w:lineRule="exact"/>
              <w:ind w:firstLineChars="200" w:firstLine="5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spacing w:line="400" w:lineRule="exact"/>
              <w:ind w:firstLineChars="200" w:firstLine="5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shd w:val="clear" w:color="auto" w:fill="FFFFFF"/>
              <w:snapToGrid w:val="0"/>
              <w:ind w:firstLineChars="200" w:firstLine="440"/>
              <w:rPr>
                <w:rFonts w:ascii="Times New Roman" w:eastAsia="宋体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BB2" w:rsidRPr="00666BB2" w:rsidRDefault="00666BB2" w:rsidP="00666BB2">
      <w:pPr>
        <w:rPr>
          <w:rFonts w:ascii="FangSong_GB2312" w:eastAsia="宋体" w:hAnsi="Times New Roman" w:cs="Times New Roman"/>
          <w:szCs w:val="21"/>
        </w:rPr>
        <w:sectPr w:rsidR="00666BB2" w:rsidRPr="00666BB2" w:rsidSect="00A10379">
          <w:footerReference w:type="default" r:id="rId9"/>
          <w:pgSz w:w="11906" w:h="16838" w:code="9"/>
          <w:pgMar w:top="1928" w:right="1588" w:bottom="1985" w:left="1644" w:header="0" w:footer="1588" w:gutter="0"/>
          <w:pgNumType w:start="1"/>
          <w:cols w:space="720"/>
          <w:docGrid w:type="linesAndChars" w:linePitch="587" w:charSpace="2004"/>
        </w:sectPr>
      </w:pPr>
    </w:p>
    <w:tbl>
      <w:tblPr>
        <w:tblW w:w="8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666BB2" w:rsidRPr="00666BB2" w:rsidTr="002E3D5A">
        <w:trPr>
          <w:trHeight w:val="828"/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30"/>
                <w:szCs w:val="30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二、2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“师资队伍与资源”建设目标</w:t>
            </w:r>
          </w:p>
        </w:tc>
      </w:tr>
      <w:tr w:rsidR="00666BB2" w:rsidRPr="00666BB2" w:rsidTr="002E3D5A">
        <w:trPr>
          <w:trHeight w:val="11300"/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widowControl/>
              <w:adjustRightInd w:val="0"/>
              <w:snapToGrid w:val="0"/>
              <w:spacing w:before="120" w:after="120" w:line="312" w:lineRule="atLeast"/>
              <w:ind w:firstLineChars="200" w:firstLine="500"/>
              <w:jc w:val="lef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简述本学科群在“师资队伍与资源”方面到</w:t>
            </w:r>
            <w:r w:rsidRPr="00666BB2">
              <w:rPr>
                <w:rFonts w:ascii="Times New Roman" w:eastAsia="FangSong_GB2312" w:hAnsi="Times New Roman" w:cs="Times New Roman"/>
                <w:sz w:val="24"/>
                <w:szCs w:val="24"/>
              </w:rPr>
              <w:t>2020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年底的预期实现目标，主要包括师资队伍质量与支撑平台建设等两个方面，主要观测点见附件。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spacing w:line="420" w:lineRule="exact"/>
              <w:ind w:firstLineChars="200" w:firstLine="5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spacing w:line="420" w:lineRule="exact"/>
              <w:ind w:firstLineChars="200" w:firstLine="5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BB2" w:rsidRPr="00666BB2" w:rsidRDefault="00666BB2" w:rsidP="00666BB2">
      <w:pPr>
        <w:rPr>
          <w:rFonts w:ascii="FangSong_GB2312" w:eastAsia="宋体" w:hAnsi="Times New Roman" w:cs="Times New Roman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8"/>
      </w:tblGrid>
      <w:tr w:rsidR="00666BB2" w:rsidRPr="00666BB2" w:rsidTr="002E3D5A">
        <w:trPr>
          <w:trHeight w:val="680"/>
          <w:jc w:val="center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三、2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“人才培养”建设目标</w:t>
            </w:r>
          </w:p>
        </w:tc>
      </w:tr>
      <w:tr w:rsidR="00666BB2" w:rsidRPr="00666BB2" w:rsidTr="002E3D5A">
        <w:trPr>
          <w:trHeight w:val="11120"/>
          <w:jc w:val="center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widowControl/>
              <w:adjustRightInd w:val="0"/>
              <w:snapToGrid w:val="0"/>
              <w:spacing w:before="120" w:after="120" w:line="312" w:lineRule="atLeast"/>
              <w:ind w:firstLineChars="200" w:firstLine="500"/>
              <w:jc w:val="lef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简述本学科在“人才培养质量”方面到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年底的预期实现目标，主要包括培养过程质量、学生质量等两个方面，主要观测点见附件。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jc w:val="left"/>
              <w:rPr>
                <w:rFonts w:ascii="Times New Roman" w:eastAsia="宋体" w:hAnsi="Cambria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66BB2" w:rsidRPr="00666BB2" w:rsidRDefault="00666BB2" w:rsidP="00666BB2">
      <w:pPr>
        <w:rPr>
          <w:rFonts w:ascii="FangSong_GB2312" w:eastAsia="宋体" w:hAnsi="Times New Roman" w:cs="Times New Roman"/>
          <w:szCs w:val="21"/>
        </w:rPr>
        <w:sectPr w:rsidR="00666BB2" w:rsidRPr="00666BB2" w:rsidSect="001669F7">
          <w:footerReference w:type="default" r:id="rId10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9"/>
      </w:tblGrid>
      <w:tr w:rsidR="00666BB2" w:rsidRPr="00666BB2" w:rsidTr="002E3D5A">
        <w:trPr>
          <w:trHeight w:val="686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四、2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“科学研究”建设目标</w:t>
            </w:r>
          </w:p>
        </w:tc>
      </w:tr>
      <w:tr w:rsidR="00666BB2" w:rsidRPr="00666BB2" w:rsidTr="002E3D5A">
        <w:trPr>
          <w:trHeight w:val="11100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widowControl/>
              <w:adjustRightInd w:val="0"/>
              <w:snapToGrid w:val="0"/>
              <w:spacing w:before="120" w:after="120" w:line="312" w:lineRule="atLeast"/>
              <w:ind w:firstLineChars="200" w:firstLine="500"/>
              <w:jc w:val="left"/>
              <w:rPr>
                <w:rFonts w:ascii="FangSong_GB2312" w:eastAsia="FangSong_GB2312" w:hAnsi="Times New Roman" w:cs="Times New Roman"/>
                <w:sz w:val="24"/>
                <w:szCs w:val="24"/>
              </w:rPr>
            </w:pPr>
            <w:r w:rsidRPr="00666BB2">
              <w:rPr>
                <w:rFonts w:ascii="FangSong_GB2312" w:eastAsia="FangSong_GB2312" w:hAnsi="Times New Roman" w:cs="Times New Roman" w:hint="eastAsia"/>
                <w:sz w:val="24"/>
                <w:szCs w:val="24"/>
              </w:rPr>
              <w:t>简述本学科在“科学研究”方面到2020年底的预期实现目标，主要包括科研成果、科研获奖、科研项目等三个方面，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主要观测点见附件。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BB2" w:rsidRPr="00666BB2" w:rsidRDefault="00666BB2" w:rsidP="00666BB2">
      <w:pPr>
        <w:rPr>
          <w:rFonts w:ascii="FangSong_GB2312" w:eastAsia="宋体" w:hAnsi="Times New Roman" w:cs="Times New Roman"/>
          <w:szCs w:val="21"/>
        </w:rPr>
        <w:sectPr w:rsidR="00666BB2" w:rsidRPr="00666BB2" w:rsidSect="001669F7">
          <w:footerReference w:type="default" r:id="rId11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tbl>
      <w:tblPr>
        <w:tblW w:w="8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9"/>
      </w:tblGrid>
      <w:tr w:rsidR="00666BB2" w:rsidRPr="00666BB2" w:rsidTr="002E3D5A">
        <w:trPr>
          <w:trHeight w:val="841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五、2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“社会服务与文化传承”建设目标</w:t>
            </w:r>
          </w:p>
        </w:tc>
      </w:tr>
      <w:tr w:rsidR="00666BB2" w:rsidRPr="00666BB2" w:rsidTr="002E3D5A">
        <w:trPr>
          <w:trHeight w:val="11314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widowControl/>
              <w:adjustRightInd w:val="0"/>
              <w:snapToGrid w:val="0"/>
              <w:spacing w:before="120" w:after="120" w:line="312" w:lineRule="atLeast"/>
              <w:ind w:firstLineChars="200" w:firstLine="480"/>
              <w:jc w:val="lef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简述本学科群（方向）在“社会服务与文化传承贡献”方面到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年底的预期实现目标，主要观测点见附件。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9"/>
      </w:tblGrid>
      <w:tr w:rsidR="00666BB2" w:rsidRPr="00666BB2" w:rsidTr="002E3D5A">
        <w:trPr>
          <w:trHeight w:val="841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六、2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“国际交流合作”建设目标</w:t>
            </w:r>
          </w:p>
        </w:tc>
      </w:tr>
      <w:tr w:rsidR="00666BB2" w:rsidRPr="00666BB2" w:rsidTr="002E3D5A">
        <w:trPr>
          <w:trHeight w:val="11314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widowControl/>
              <w:adjustRightInd w:val="0"/>
              <w:snapToGrid w:val="0"/>
              <w:spacing w:before="120" w:after="120" w:line="312" w:lineRule="atLeast"/>
              <w:ind w:firstLineChars="200" w:firstLine="480"/>
              <w:jc w:val="lef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简述本学科群（方向）在师资国际化、人才培养国际化、科学研究国际化、和国际学术交流等四方面到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年底的预期实现目标，主要观测点见附件。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BB2" w:rsidRPr="00666BB2" w:rsidRDefault="00666BB2" w:rsidP="00666BB2">
      <w:pPr>
        <w:rPr>
          <w:rFonts w:ascii="Cambria" w:eastAsia="宋体" w:hAnsi="Cambri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9"/>
      </w:tblGrid>
      <w:tr w:rsidR="00666BB2" w:rsidRPr="00666BB2" w:rsidTr="002E3D5A">
        <w:trPr>
          <w:trHeight w:val="841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2" w:rsidRPr="00666BB2" w:rsidRDefault="00666BB2" w:rsidP="00666BB2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lastRenderedPageBreak/>
              <w:t>七、2</w:t>
            </w:r>
            <w:r w:rsidRPr="00666BB2">
              <w:rPr>
                <w:rFonts w:ascii="微软雅黑" w:eastAsia="微软雅黑" w:hAnsi="微软雅黑" w:cs="宋体"/>
                <w:b/>
                <w:sz w:val="30"/>
                <w:szCs w:val="30"/>
              </w:rPr>
              <w:t>018-2020</w:t>
            </w:r>
            <w:r w:rsidRPr="00666BB2">
              <w:rPr>
                <w:rFonts w:ascii="微软雅黑" w:eastAsia="微软雅黑" w:hAnsi="微软雅黑" w:cs="宋体" w:hint="eastAsia"/>
                <w:b/>
                <w:sz w:val="30"/>
                <w:szCs w:val="30"/>
              </w:rPr>
              <w:t>年</w:t>
            </w:r>
            <w:r w:rsidRPr="00666BB2"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“学科声誉”建设目标</w:t>
            </w:r>
          </w:p>
        </w:tc>
      </w:tr>
      <w:tr w:rsidR="00666BB2" w:rsidRPr="00666BB2" w:rsidTr="002E3D5A">
        <w:trPr>
          <w:trHeight w:val="11314"/>
          <w:jc w:val="center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B2" w:rsidRPr="00666BB2" w:rsidRDefault="00666BB2" w:rsidP="00666BB2">
            <w:pPr>
              <w:widowControl/>
              <w:adjustRightInd w:val="0"/>
              <w:snapToGrid w:val="0"/>
              <w:spacing w:before="120" w:after="120" w:line="312" w:lineRule="atLeast"/>
              <w:ind w:firstLineChars="200" w:firstLine="480"/>
              <w:jc w:val="left"/>
              <w:rPr>
                <w:rFonts w:ascii="Times New Roman" w:eastAsia="FangSong_GB2312" w:hAnsi="Times New Roman" w:cs="Times New Roman"/>
                <w:sz w:val="24"/>
                <w:szCs w:val="24"/>
              </w:rPr>
            </w:pP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简述本学科群（方向）在“第三方评价情况”方面到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/>
                <w:sz w:val="24"/>
                <w:szCs w:val="24"/>
              </w:rPr>
              <w:t>20</w:t>
            </w:r>
            <w:r w:rsidRPr="00666BB2">
              <w:rPr>
                <w:rFonts w:ascii="Times New Roman" w:eastAsia="FangSong_GB2312" w:hAnsi="Times New Roman" w:cs="Times New Roman" w:hint="eastAsia"/>
                <w:sz w:val="24"/>
                <w:szCs w:val="24"/>
              </w:rPr>
              <w:t>年底的预期实现目标。</w:t>
            </w: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szCs w:val="21"/>
              </w:rPr>
            </w:pPr>
          </w:p>
          <w:p w:rsidR="00666BB2" w:rsidRPr="00666BB2" w:rsidRDefault="00666BB2" w:rsidP="00666BB2">
            <w:pPr>
              <w:widowControl/>
              <w:adjustRightInd w:val="0"/>
              <w:snapToGrid w:val="0"/>
              <w:rPr>
                <w:rFonts w:ascii="Times New Roman" w:eastAsia="FangSong_GB2312" w:hAnsi="Times New Roman" w:cs="Times New Roman"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BB2" w:rsidRPr="00666BB2" w:rsidRDefault="00666BB2" w:rsidP="00666BB2">
      <w:pPr>
        <w:rPr>
          <w:rFonts w:ascii="Cambria" w:eastAsia="宋体" w:hAnsi="Cambria" w:cs="Times New Roman"/>
          <w:b/>
          <w:sz w:val="24"/>
          <w:szCs w:val="24"/>
        </w:rPr>
      </w:pPr>
    </w:p>
    <w:p w:rsidR="00666BB2" w:rsidRPr="00666BB2" w:rsidRDefault="00666BB2" w:rsidP="00666BB2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666BB2">
        <w:rPr>
          <w:rFonts w:ascii="微软雅黑" w:eastAsia="微软雅黑" w:hAnsi="微软雅黑" w:cs="Times New Roman" w:hint="eastAsia"/>
          <w:b/>
          <w:sz w:val="32"/>
          <w:szCs w:val="32"/>
        </w:rPr>
        <w:lastRenderedPageBreak/>
        <w:t>附件：河南省优势特色学科中期检查验收评价指标体系</w:t>
      </w:r>
    </w:p>
    <w:p w:rsidR="00666BB2" w:rsidRPr="00666BB2" w:rsidRDefault="00666BB2" w:rsidP="00666BB2">
      <w:pPr>
        <w:jc w:val="center"/>
        <w:rPr>
          <w:rFonts w:ascii="微软雅黑" w:eastAsia="微软雅黑" w:hAnsi="微软雅黑" w:cs="Times New Roman"/>
          <w:b/>
          <w:sz w:val="13"/>
          <w:szCs w:val="1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82"/>
      </w:tblGrid>
      <w:tr w:rsidR="00666BB2" w:rsidRPr="00666BB2" w:rsidTr="002E3D5A">
        <w:tc>
          <w:tcPr>
            <w:tcW w:w="1555" w:type="dxa"/>
            <w:vAlign w:val="center"/>
          </w:tcPr>
          <w:p w:rsidR="00666BB2" w:rsidRPr="00666BB2" w:rsidRDefault="00666BB2" w:rsidP="00666BB2">
            <w:pPr>
              <w:jc w:val="center"/>
              <w:rPr>
                <w:rFonts w:ascii="微软雅黑" w:eastAsia="微软雅黑" w:hAnsi="微软雅黑" w:cs="Times New Roman"/>
                <w:b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Times New Roman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center"/>
              <w:rPr>
                <w:rFonts w:ascii="微软雅黑" w:eastAsia="微软雅黑" w:hAnsi="微软雅黑" w:cs="Times New Roman"/>
                <w:b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Times New Roman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center"/>
              <w:rPr>
                <w:rFonts w:ascii="微软雅黑" w:eastAsia="微软雅黑" w:hAnsi="微软雅黑" w:cs="Times New Roman"/>
                <w:b/>
                <w:sz w:val="28"/>
                <w:szCs w:val="28"/>
              </w:rPr>
            </w:pPr>
            <w:r w:rsidRPr="00666BB2">
              <w:rPr>
                <w:rFonts w:ascii="微软雅黑" w:eastAsia="微软雅黑" w:hAnsi="微软雅黑" w:cs="Times New Roman" w:hint="eastAsia"/>
                <w:b/>
                <w:sz w:val="28"/>
                <w:szCs w:val="28"/>
              </w:rPr>
              <w:t>评价要素</w:t>
            </w:r>
          </w:p>
        </w:tc>
      </w:tr>
      <w:tr w:rsidR="00666BB2" w:rsidRPr="00666BB2" w:rsidTr="002E3D5A">
        <w:tc>
          <w:tcPr>
            <w:tcW w:w="1555" w:type="dxa"/>
            <w:vMerge w:val="restart"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A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师资队伍与资源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师资队伍质量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①师资队伍（专任教师、生师比）；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②师资结构（年龄结构、学历结构、学缘结构、支撑结构等）；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③高端人才（4</w:t>
            </w:r>
            <w:r w:rsidRPr="00666BB2">
              <w:rPr>
                <w:rFonts w:ascii="宋体" w:eastAsia="宋体" w:hAnsi="宋体" w:cs="Times New Roman"/>
                <w:szCs w:val="21"/>
              </w:rPr>
              <w:t>5</w:t>
            </w:r>
            <w:r w:rsidRPr="00666BB2">
              <w:rPr>
                <w:rFonts w:ascii="宋体" w:eastAsia="宋体" w:hAnsi="宋体" w:cs="Times New Roman" w:hint="eastAsia"/>
                <w:szCs w:val="21"/>
              </w:rPr>
              <w:t>岁以上A类B类人才数；4</w:t>
            </w:r>
            <w:r w:rsidRPr="00666BB2">
              <w:rPr>
                <w:rFonts w:ascii="宋体" w:eastAsia="宋体" w:hAnsi="宋体" w:cs="Times New Roman"/>
                <w:szCs w:val="21"/>
              </w:rPr>
              <w:t>5</w:t>
            </w:r>
            <w:r w:rsidRPr="00666BB2">
              <w:rPr>
                <w:rFonts w:ascii="宋体" w:eastAsia="宋体" w:hAnsi="宋体" w:cs="Times New Roman" w:hint="eastAsia"/>
                <w:szCs w:val="21"/>
              </w:rPr>
              <w:t>岁以下A类B类人才数）与团队。</w:t>
            </w:r>
          </w:p>
        </w:tc>
      </w:tr>
      <w:tr w:rsidR="00666BB2" w:rsidRPr="00666BB2" w:rsidTr="002E3D5A"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支撑平台建设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①国家级和省部级重点实验室、基地、中心。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②国家与省部级重点学科。</w:t>
            </w:r>
          </w:p>
        </w:tc>
      </w:tr>
      <w:tr w:rsidR="00666BB2" w:rsidRPr="00666BB2" w:rsidTr="002E3D5A">
        <w:tc>
          <w:tcPr>
            <w:tcW w:w="1555" w:type="dxa"/>
            <w:vMerge w:val="restart"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B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培养过程质量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①教学成果奖；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②国家级精品课程、河南省精品课程；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③国家级规划教材、马工程教材、河南省规划教材。</w:t>
            </w:r>
          </w:p>
        </w:tc>
      </w:tr>
      <w:tr w:rsidR="00666BB2" w:rsidRPr="00666BB2" w:rsidTr="002E3D5A"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4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学生质量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①学位论文质量；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②代表性优秀学生；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③执业医师（护士）资格考试通过率（仅对医学相关学科）。</w:t>
            </w:r>
          </w:p>
        </w:tc>
      </w:tr>
      <w:tr w:rsidR="00666BB2" w:rsidRPr="00666BB2" w:rsidTr="002E3D5A">
        <w:tc>
          <w:tcPr>
            <w:tcW w:w="1555" w:type="dxa"/>
            <w:vMerge w:val="restart"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C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科学研究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5.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科研成果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①学术论文质量；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②出版专著情况；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③申请和授权的发明专利数。</w:t>
            </w:r>
          </w:p>
        </w:tc>
      </w:tr>
      <w:tr w:rsidR="00666BB2" w:rsidRPr="00666BB2" w:rsidTr="002E3D5A"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6.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科研获奖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国家级和省部级科研获奖。</w:t>
            </w:r>
          </w:p>
        </w:tc>
      </w:tr>
      <w:tr w:rsidR="00666BB2" w:rsidRPr="00666BB2" w:rsidTr="002E3D5A"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7.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科研项目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①国家级科研项目数量与经费；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②3</w:t>
            </w:r>
            <w:r w:rsidRPr="00666BB2">
              <w:rPr>
                <w:rFonts w:ascii="宋体" w:eastAsia="宋体" w:hAnsi="宋体" w:cs="Times New Roman"/>
                <w:szCs w:val="21"/>
              </w:rPr>
              <w:t>0</w:t>
            </w:r>
            <w:r w:rsidRPr="00666BB2">
              <w:rPr>
                <w:rFonts w:ascii="宋体" w:eastAsia="宋体" w:hAnsi="宋体" w:cs="Times New Roman" w:hint="eastAsia"/>
                <w:szCs w:val="21"/>
              </w:rPr>
              <w:t>项其他代表性科研项目。</w:t>
            </w:r>
          </w:p>
        </w:tc>
      </w:tr>
      <w:tr w:rsidR="00666BB2" w:rsidRPr="00666BB2" w:rsidTr="002E3D5A">
        <w:tc>
          <w:tcPr>
            <w:tcW w:w="1555" w:type="dxa"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社会服务与文化传承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8.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社会服务与文化传承贡献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服务经济社会发展与文化传承的典型案例和主要贡献。</w:t>
            </w:r>
          </w:p>
        </w:tc>
      </w:tr>
      <w:tr w:rsidR="00666BB2" w:rsidRPr="00666BB2" w:rsidTr="002E3D5A">
        <w:trPr>
          <w:trHeight w:val="159"/>
        </w:trPr>
        <w:tc>
          <w:tcPr>
            <w:tcW w:w="1555" w:type="dxa"/>
            <w:vMerge w:val="restart"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E．国际交流合作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9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师资国际化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①具有境外经历的专任教师比；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②外籍（含港澳台）教师比例。</w:t>
            </w:r>
          </w:p>
        </w:tc>
      </w:tr>
      <w:tr w:rsidR="00666BB2" w:rsidRPr="00666BB2" w:rsidTr="002E3D5A">
        <w:trPr>
          <w:trHeight w:val="157"/>
        </w:trPr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0.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人才培养国际化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①境外来华学习交流研究生数；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②赴境外交流访问研究生数；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③中外合作办学情况。</w:t>
            </w:r>
          </w:p>
        </w:tc>
      </w:tr>
      <w:tr w:rsidR="00666BB2" w:rsidRPr="00666BB2" w:rsidTr="002E3D5A">
        <w:trPr>
          <w:trHeight w:val="157"/>
        </w:trPr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1.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科学研究国际化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①国际合作科研项目情况；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②与境外机构联合发表论文、专著及申请专利情况。</w:t>
            </w:r>
          </w:p>
        </w:tc>
      </w:tr>
      <w:tr w:rsidR="00666BB2" w:rsidRPr="00666BB2" w:rsidTr="002E3D5A">
        <w:trPr>
          <w:trHeight w:val="157"/>
        </w:trPr>
        <w:tc>
          <w:tcPr>
            <w:tcW w:w="1555" w:type="dxa"/>
            <w:vMerge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2.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国际学术交流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①境外来华讲学专家数；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②举办国际重要学术会议；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③在国际重要学术会议上做大会报告。</w:t>
            </w:r>
          </w:p>
        </w:tc>
      </w:tr>
      <w:tr w:rsidR="00666BB2" w:rsidRPr="00666BB2" w:rsidTr="002E3D5A">
        <w:tc>
          <w:tcPr>
            <w:tcW w:w="1555" w:type="dxa"/>
            <w:vAlign w:val="center"/>
          </w:tcPr>
          <w:p w:rsidR="00666BB2" w:rsidRPr="00666BB2" w:rsidRDefault="00666BB2" w:rsidP="00666BB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F.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学科声誉</w:t>
            </w:r>
          </w:p>
        </w:tc>
        <w:tc>
          <w:tcPr>
            <w:tcW w:w="1559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</w:t>
            </w:r>
            <w:r w:rsidRPr="00666BB2">
              <w:rPr>
                <w:rFonts w:ascii="宋体" w:eastAsia="宋体" w:hAnsi="宋体" w:cs="Times New Roman"/>
                <w:b/>
                <w:sz w:val="24"/>
                <w:szCs w:val="24"/>
              </w:rPr>
              <w:t>3.</w:t>
            </w:r>
            <w:r w:rsidRPr="00666B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第三方评价情况</w:t>
            </w:r>
          </w:p>
        </w:tc>
        <w:tc>
          <w:tcPr>
            <w:tcW w:w="5182" w:type="dxa"/>
            <w:vAlign w:val="center"/>
          </w:tcPr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①教育部学位中心最新学科评估情况；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②相关学科进入E</w:t>
            </w:r>
            <w:r w:rsidRPr="00666BB2">
              <w:rPr>
                <w:rFonts w:ascii="宋体" w:eastAsia="宋体" w:hAnsi="宋体" w:cs="Times New Roman"/>
                <w:szCs w:val="21"/>
              </w:rPr>
              <w:t>SI</w:t>
            </w:r>
            <w:r w:rsidRPr="00666BB2">
              <w:rPr>
                <w:rFonts w:ascii="宋体" w:eastAsia="宋体" w:hAnsi="宋体" w:cs="Times New Roman" w:hint="eastAsia"/>
                <w:szCs w:val="21"/>
              </w:rPr>
              <w:t>前1</w:t>
            </w:r>
            <w:r w:rsidRPr="00666BB2">
              <w:rPr>
                <w:rFonts w:ascii="宋体" w:eastAsia="宋体" w:hAnsi="宋体" w:cs="Times New Roman"/>
                <w:szCs w:val="21"/>
              </w:rPr>
              <w:t>%</w:t>
            </w:r>
            <w:r w:rsidRPr="00666BB2">
              <w:rPr>
                <w:rFonts w:ascii="宋体" w:eastAsia="宋体" w:hAnsi="宋体" w:cs="Times New Roman" w:hint="eastAsia"/>
                <w:szCs w:val="21"/>
              </w:rPr>
              <w:t>的学科数；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③通过国家或国际认证情况；</w:t>
            </w:r>
          </w:p>
          <w:p w:rsidR="00666BB2" w:rsidRPr="00666BB2" w:rsidRDefault="00666BB2" w:rsidP="00666BB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66BB2">
              <w:rPr>
                <w:rFonts w:ascii="宋体" w:eastAsia="宋体" w:hAnsi="宋体" w:cs="Times New Roman" w:hint="eastAsia"/>
                <w:szCs w:val="21"/>
              </w:rPr>
              <w:t>④</w:t>
            </w:r>
            <w:proofErr w:type="gramStart"/>
            <w:r w:rsidRPr="00666BB2">
              <w:rPr>
                <w:rFonts w:ascii="宋体" w:eastAsia="宋体" w:hAnsi="宋体" w:cs="Times New Roman" w:hint="eastAsia"/>
                <w:szCs w:val="21"/>
              </w:rPr>
              <w:t>其他第三方教育</w:t>
            </w:r>
            <w:proofErr w:type="gramEnd"/>
            <w:r w:rsidRPr="00666BB2">
              <w:rPr>
                <w:rFonts w:ascii="宋体" w:eastAsia="宋体" w:hAnsi="宋体" w:cs="Times New Roman" w:hint="eastAsia"/>
                <w:szCs w:val="21"/>
              </w:rPr>
              <w:t>评价情况。</w:t>
            </w:r>
          </w:p>
        </w:tc>
      </w:tr>
    </w:tbl>
    <w:p w:rsidR="001C3B19" w:rsidRPr="00666BB2" w:rsidRDefault="001C3B19">
      <w:bookmarkStart w:id="0" w:name="_GoBack"/>
      <w:bookmarkEnd w:id="0"/>
    </w:p>
    <w:sectPr w:rsidR="001C3B19" w:rsidRPr="0066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E5" w:rsidRDefault="00E531E5" w:rsidP="00666BB2">
      <w:r>
        <w:separator/>
      </w:r>
    </w:p>
  </w:endnote>
  <w:endnote w:type="continuationSeparator" w:id="0">
    <w:p w:rsidR="00E531E5" w:rsidRDefault="00E531E5" w:rsidP="0066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B2" w:rsidRDefault="00666BB2" w:rsidP="001669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BB2" w:rsidRDefault="00666B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B2" w:rsidRDefault="00666BB2">
    <w:pPr>
      <w:pStyle w:val="a4"/>
      <w:jc w:val="right"/>
    </w:pPr>
  </w:p>
  <w:p w:rsidR="00666BB2" w:rsidRPr="00FD0910" w:rsidRDefault="00666BB2" w:rsidP="001669F7">
    <w:pPr>
      <w:pStyle w:val="a4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6108"/>
      <w:docPartObj>
        <w:docPartGallery w:val="Page Numbers (Bottom of Page)"/>
        <w:docPartUnique/>
      </w:docPartObj>
    </w:sdtPr>
    <w:sdtContent>
      <w:p w:rsidR="00666BB2" w:rsidRDefault="00666B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6BB2">
          <w:rPr>
            <w:noProof/>
            <w:lang w:val="zh-CN"/>
          </w:rPr>
          <w:t>2</w:t>
        </w:r>
        <w:r>
          <w:fldChar w:fldCharType="end"/>
        </w:r>
      </w:p>
    </w:sdtContent>
  </w:sdt>
  <w:p w:rsidR="00666BB2" w:rsidRPr="00FD0910" w:rsidRDefault="00666BB2" w:rsidP="001669F7">
    <w:pPr>
      <w:pStyle w:val="a4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3723"/>
      <w:docPartObj>
        <w:docPartGallery w:val="Page Numbers (Bottom of Page)"/>
        <w:docPartUnique/>
      </w:docPartObj>
    </w:sdtPr>
    <w:sdtContent>
      <w:p w:rsidR="00666BB2" w:rsidRDefault="00666B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6BB2">
          <w:rPr>
            <w:noProof/>
            <w:lang w:val="zh-CN"/>
          </w:rPr>
          <w:t>4</w:t>
        </w:r>
        <w:r>
          <w:fldChar w:fldCharType="end"/>
        </w:r>
      </w:p>
    </w:sdtContent>
  </w:sdt>
  <w:p w:rsidR="00666BB2" w:rsidRPr="00FD0910" w:rsidRDefault="00666BB2" w:rsidP="001669F7">
    <w:pPr>
      <w:pStyle w:val="a4"/>
      <w:ind w:right="360"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70886"/>
      <w:docPartObj>
        <w:docPartGallery w:val="Page Numbers (Bottom of Page)"/>
        <w:docPartUnique/>
      </w:docPartObj>
    </w:sdtPr>
    <w:sdtContent>
      <w:p w:rsidR="00666BB2" w:rsidRDefault="00666B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6BB2">
          <w:rPr>
            <w:noProof/>
            <w:lang w:val="zh-CN"/>
          </w:rPr>
          <w:t>9</w:t>
        </w:r>
        <w:r>
          <w:fldChar w:fldCharType="end"/>
        </w:r>
      </w:p>
    </w:sdtContent>
  </w:sdt>
  <w:p w:rsidR="00666BB2" w:rsidRPr="00FD0910" w:rsidRDefault="00666BB2" w:rsidP="001669F7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E5" w:rsidRDefault="00E531E5" w:rsidP="00666BB2">
      <w:r>
        <w:separator/>
      </w:r>
    </w:p>
  </w:footnote>
  <w:footnote w:type="continuationSeparator" w:id="0">
    <w:p w:rsidR="00E531E5" w:rsidRDefault="00E531E5" w:rsidP="0066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7"/>
    <w:rsid w:val="000E2FB5"/>
    <w:rsid w:val="00123FA4"/>
    <w:rsid w:val="001972C7"/>
    <w:rsid w:val="001C3B19"/>
    <w:rsid w:val="00666BB2"/>
    <w:rsid w:val="00875389"/>
    <w:rsid w:val="00E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B2"/>
    <w:rPr>
      <w:sz w:val="18"/>
      <w:szCs w:val="18"/>
    </w:rPr>
  </w:style>
  <w:style w:type="character" w:styleId="a5">
    <w:name w:val="page number"/>
    <w:basedOn w:val="a0"/>
    <w:rsid w:val="00666BB2"/>
  </w:style>
  <w:style w:type="table" w:styleId="a6">
    <w:name w:val="Table Grid"/>
    <w:basedOn w:val="a1"/>
    <w:uiPriority w:val="39"/>
    <w:rsid w:val="0066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B2"/>
    <w:rPr>
      <w:sz w:val="18"/>
      <w:szCs w:val="18"/>
    </w:rPr>
  </w:style>
  <w:style w:type="character" w:styleId="a5">
    <w:name w:val="page number"/>
    <w:basedOn w:val="a0"/>
    <w:rsid w:val="00666BB2"/>
  </w:style>
  <w:style w:type="table" w:styleId="a6">
    <w:name w:val="Table Grid"/>
    <w:basedOn w:val="a1"/>
    <w:uiPriority w:val="39"/>
    <w:rsid w:val="0066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</Words>
  <Characters>1560</Characters>
  <Application>Microsoft Office Word</Application>
  <DocSecurity>0</DocSecurity>
  <Lines>13</Lines>
  <Paragraphs>3</Paragraphs>
  <ScaleCrop>false</ScaleCrop>
  <Company>china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潘喜梅</dc:creator>
  <cp:keywords/>
  <dc:description/>
  <cp:lastModifiedBy>潘喜梅</cp:lastModifiedBy>
  <cp:revision>2</cp:revision>
  <dcterms:created xsi:type="dcterms:W3CDTF">2019-04-15T05:43:00Z</dcterms:created>
  <dcterms:modified xsi:type="dcterms:W3CDTF">2019-04-15T05:43:00Z</dcterms:modified>
</cp:coreProperties>
</file>